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DB8" w:rsidRPr="009B5A49" w:rsidRDefault="00F40B5A">
      <w:pPr>
        <w:rPr>
          <w:rFonts w:ascii="Comic Sans MS" w:hAnsi="Comic Sans MS"/>
          <w:b/>
          <w:sz w:val="40"/>
          <w:szCs w:val="40"/>
        </w:rPr>
      </w:pPr>
      <w:r w:rsidRPr="009B5A49">
        <w:rPr>
          <w:rFonts w:ascii="Comic Sans MS" w:hAnsi="Comic Sans MS"/>
          <w:b/>
          <w:noProof/>
          <w:sz w:val="40"/>
          <w:szCs w:val="40"/>
        </w:rPr>
        <w:drawing>
          <wp:anchor distT="0" distB="0" distL="114300" distR="114300" simplePos="0" relativeHeight="251658240" behindDoc="0" locked="0" layoutInCell="1" allowOverlap="1">
            <wp:simplePos x="0" y="0"/>
            <wp:positionH relativeFrom="column">
              <wp:posOffset>3962400</wp:posOffset>
            </wp:positionH>
            <wp:positionV relativeFrom="paragraph">
              <wp:posOffset>-304800</wp:posOffset>
            </wp:positionV>
            <wp:extent cx="2209800" cy="1657350"/>
            <wp:effectExtent l="19050" t="0" r="0" b="0"/>
            <wp:wrapThrough wrapText="bothSides">
              <wp:wrapPolygon edited="0">
                <wp:start x="-186" y="248"/>
                <wp:lineTo x="-186" y="21103"/>
                <wp:lineTo x="21600" y="21103"/>
                <wp:lineTo x="21600" y="248"/>
                <wp:lineTo x="-186" y="248"/>
              </wp:wrapPolygon>
            </wp:wrapThrough>
            <wp:docPr id="4" name="Picture 4" descr="C:\Documents and Settings\Renee\Local Settings\Temporary Internet Files\Content.IE5\WH0VGB0Z\MC90015015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Renee\Local Settings\Temporary Internet Files\Content.IE5\WH0VGB0Z\MC900150157[1].wmf"/>
                    <pic:cNvPicPr>
                      <a:picLocks noChangeAspect="1" noChangeArrowheads="1"/>
                    </pic:cNvPicPr>
                  </pic:nvPicPr>
                  <pic:blipFill>
                    <a:blip r:embed="rId5"/>
                    <a:srcRect/>
                    <a:stretch>
                      <a:fillRect/>
                    </a:stretch>
                  </pic:blipFill>
                  <pic:spPr bwMode="auto">
                    <a:xfrm>
                      <a:off x="0" y="0"/>
                      <a:ext cx="2209800" cy="1657350"/>
                    </a:xfrm>
                    <a:prstGeom prst="rect">
                      <a:avLst/>
                    </a:prstGeom>
                    <a:noFill/>
                    <a:ln w="9525">
                      <a:noFill/>
                      <a:miter lim="800000"/>
                      <a:headEnd/>
                      <a:tailEnd/>
                    </a:ln>
                  </pic:spPr>
                </pic:pic>
              </a:graphicData>
            </a:graphic>
          </wp:anchor>
        </w:drawing>
      </w:r>
      <w:r w:rsidRPr="009B5A49">
        <w:rPr>
          <w:rFonts w:ascii="Comic Sans MS" w:hAnsi="Comic Sans MS"/>
          <w:b/>
          <w:sz w:val="40"/>
          <w:szCs w:val="40"/>
        </w:rPr>
        <w:t>Science Shoebox Activity</w:t>
      </w:r>
    </w:p>
    <w:p w:rsidR="00F40B5A" w:rsidRPr="00286BF5" w:rsidRDefault="00F40B5A">
      <w:pPr>
        <w:rPr>
          <w:rFonts w:ascii="Comic Sans MS" w:hAnsi="Comic Sans MS"/>
        </w:rPr>
      </w:pPr>
      <w:r w:rsidRPr="00286BF5">
        <w:rPr>
          <w:rFonts w:ascii="Comic Sans MS" w:hAnsi="Comic Sans MS"/>
          <w:b/>
        </w:rPr>
        <w:t>Title:</w:t>
      </w:r>
      <w:r w:rsidRPr="00286BF5">
        <w:rPr>
          <w:rFonts w:ascii="Comic Sans MS" w:hAnsi="Comic Sans MS"/>
        </w:rPr>
        <w:t xml:space="preserve"> Kinetic or Potential Energy?</w:t>
      </w:r>
    </w:p>
    <w:p w:rsidR="00F40B5A" w:rsidRDefault="00F40B5A">
      <w:pPr>
        <w:rPr>
          <w:rFonts w:ascii="Comic Sans MS" w:hAnsi="Comic Sans MS"/>
        </w:rPr>
      </w:pPr>
      <w:r w:rsidRPr="00286BF5">
        <w:rPr>
          <w:rFonts w:ascii="Comic Sans MS" w:hAnsi="Comic Sans MS"/>
          <w:b/>
        </w:rPr>
        <w:t>Grade 5:</w:t>
      </w:r>
      <w:r w:rsidR="00286BF5">
        <w:rPr>
          <w:rFonts w:ascii="Comic Sans MS" w:hAnsi="Comic Sans MS"/>
          <w:b/>
        </w:rPr>
        <w:t xml:space="preserve"> </w:t>
      </w:r>
      <w:r w:rsidR="00286BF5">
        <w:rPr>
          <w:rFonts w:ascii="Comic Sans MS" w:hAnsi="Comic Sans MS"/>
        </w:rPr>
        <w:t>Physical Science</w:t>
      </w:r>
    </w:p>
    <w:p w:rsidR="003F141F" w:rsidRDefault="003F141F">
      <w:pPr>
        <w:rPr>
          <w:rFonts w:ascii="Comic Sans MS" w:hAnsi="Comic Sans MS"/>
          <w:b/>
        </w:rPr>
      </w:pPr>
    </w:p>
    <w:p w:rsidR="00286BF5" w:rsidRDefault="003F141F">
      <w:pPr>
        <w:rPr>
          <w:rFonts w:ascii="Comic Sans MS" w:hAnsi="Comic Sans MS"/>
        </w:rPr>
      </w:pPr>
      <w:r w:rsidRPr="003F141F">
        <w:rPr>
          <w:rFonts w:ascii="Comic Sans MS" w:hAnsi="Comic Sans MS"/>
          <w:b/>
        </w:rPr>
        <w:t>Content Standard 10</w:t>
      </w:r>
      <w:r>
        <w:rPr>
          <w:rFonts w:ascii="Comic Sans MS" w:hAnsi="Comic Sans MS"/>
        </w:rPr>
        <w:t>- Energy</w:t>
      </w:r>
    </w:p>
    <w:p w:rsidR="003F141F" w:rsidRDefault="003F141F">
      <w:pPr>
        <w:rPr>
          <w:rFonts w:ascii="Comic Sans MS" w:hAnsi="Comic Sans MS"/>
        </w:rPr>
      </w:pPr>
      <w:r w:rsidRPr="003F141F">
        <w:rPr>
          <w:rFonts w:ascii="Comic Sans MS" w:hAnsi="Comic Sans MS"/>
          <w:b/>
        </w:rPr>
        <w:t>Grade Level Expectation: GLE 0507.10.</w:t>
      </w:r>
      <w:r>
        <w:rPr>
          <w:rFonts w:ascii="Comic Sans MS" w:hAnsi="Comic Sans MS"/>
        </w:rPr>
        <w:t>1 Design an experiment to illustrate the difference between potential and kinetic energy.</w:t>
      </w:r>
    </w:p>
    <w:p w:rsidR="00267402" w:rsidRDefault="00267402">
      <w:pPr>
        <w:rPr>
          <w:rFonts w:ascii="Comic Sans MS" w:hAnsi="Comic Sans MS"/>
        </w:rPr>
      </w:pPr>
      <w:r w:rsidRPr="00267402">
        <w:rPr>
          <w:rFonts w:ascii="Comic Sans MS" w:hAnsi="Comic Sans MS"/>
          <w:b/>
        </w:rPr>
        <w:t>State Performance Indicators: SPI 0507.10.</w:t>
      </w:r>
      <w:r>
        <w:rPr>
          <w:rFonts w:ascii="Comic Sans MS" w:hAnsi="Comic Sans MS"/>
        </w:rPr>
        <w:t>1 Differentiate between potential and kinetic energy.</w:t>
      </w:r>
    </w:p>
    <w:p w:rsidR="00267402" w:rsidRDefault="00267402">
      <w:pPr>
        <w:rPr>
          <w:rFonts w:ascii="Comic Sans MS" w:hAnsi="Comic Sans MS"/>
        </w:rPr>
      </w:pPr>
      <w:r w:rsidRPr="00267402">
        <w:rPr>
          <w:rFonts w:ascii="Comic Sans MS" w:hAnsi="Comic Sans MS"/>
          <w:b/>
        </w:rPr>
        <w:t>Task Objective</w:t>
      </w:r>
      <w:r>
        <w:rPr>
          <w:rFonts w:ascii="Comic Sans MS" w:hAnsi="Comic Sans MS"/>
        </w:rPr>
        <w:t>: The students will experiment with various objects</w:t>
      </w:r>
      <w:r w:rsidR="00B55934">
        <w:rPr>
          <w:rFonts w:ascii="Comic Sans MS" w:hAnsi="Comic Sans MS"/>
        </w:rPr>
        <w:t xml:space="preserve"> (rubber band, yo-yo, toy car, bouncy ball, pen, and paper)</w:t>
      </w:r>
      <w:r>
        <w:rPr>
          <w:rFonts w:ascii="Comic Sans MS" w:hAnsi="Comic Sans MS"/>
        </w:rPr>
        <w:t xml:space="preserve"> to determine the difference between potential and kinetic energy.</w:t>
      </w:r>
    </w:p>
    <w:p w:rsidR="00267402" w:rsidRDefault="00267402">
      <w:pPr>
        <w:rPr>
          <w:rFonts w:ascii="Comic Sans MS" w:hAnsi="Comic Sans MS"/>
        </w:rPr>
      </w:pPr>
      <w:r w:rsidRPr="00267402">
        <w:rPr>
          <w:rFonts w:ascii="Comic Sans MS" w:hAnsi="Comic Sans MS"/>
          <w:b/>
        </w:rPr>
        <w:t>Materials Contained In Shoebox</w:t>
      </w:r>
      <w:r>
        <w:rPr>
          <w:rFonts w:ascii="Comic Sans MS" w:hAnsi="Comic Sans MS"/>
        </w:rPr>
        <w:t xml:space="preserve">: </w:t>
      </w:r>
      <w:r w:rsidR="00C17DF5">
        <w:rPr>
          <w:rFonts w:ascii="Comic Sans MS" w:hAnsi="Comic Sans MS"/>
        </w:rPr>
        <w:t>Let’s get moving</w:t>
      </w:r>
      <w:r>
        <w:rPr>
          <w:rFonts w:ascii="Comic Sans MS" w:hAnsi="Comic Sans MS"/>
        </w:rPr>
        <w:t xml:space="preserve"> kinetic and potential energy worksheet, </w:t>
      </w:r>
      <w:r w:rsidR="00C17DF5">
        <w:rPr>
          <w:rFonts w:ascii="Comic Sans MS" w:hAnsi="Comic Sans MS"/>
        </w:rPr>
        <w:t xml:space="preserve">12 Ziploc bags with examples of potential and kinetic energy to paste on worksheet, </w:t>
      </w:r>
      <w:r>
        <w:rPr>
          <w:rFonts w:ascii="Comic Sans MS" w:hAnsi="Comic Sans MS"/>
        </w:rPr>
        <w:t>rubber bands, glue, 4 yo-yos, 4 toy cars, 4 bouncy balls, pens, and paper.</w:t>
      </w:r>
    </w:p>
    <w:p w:rsidR="00267402" w:rsidRDefault="00267402">
      <w:pPr>
        <w:rPr>
          <w:rFonts w:ascii="Comic Sans MS" w:hAnsi="Comic Sans MS"/>
        </w:rPr>
      </w:pPr>
      <w:r w:rsidRPr="00267402">
        <w:rPr>
          <w:rFonts w:ascii="Comic Sans MS" w:hAnsi="Comic Sans MS"/>
          <w:b/>
        </w:rPr>
        <w:t>Materials for Experiment</w:t>
      </w:r>
      <w:r>
        <w:rPr>
          <w:rFonts w:ascii="Comic Sans MS" w:hAnsi="Comic Sans MS"/>
        </w:rPr>
        <w:t xml:space="preserve">: </w:t>
      </w:r>
      <w:r w:rsidR="009B5A49">
        <w:rPr>
          <w:rFonts w:ascii="Comic Sans MS" w:hAnsi="Comic Sans MS"/>
        </w:rPr>
        <w:t xml:space="preserve"> Rubber bands,</w:t>
      </w:r>
      <w:r>
        <w:rPr>
          <w:rFonts w:ascii="Comic Sans MS" w:hAnsi="Comic Sans MS"/>
        </w:rPr>
        <w:t xml:space="preserve"> yo-yos, toy cars, bouncy balls, pens, and paper.</w:t>
      </w:r>
    </w:p>
    <w:p w:rsidR="009B5A49" w:rsidRDefault="009B5A49">
      <w:pPr>
        <w:rPr>
          <w:rFonts w:ascii="Comic Sans MS" w:hAnsi="Comic Sans MS"/>
        </w:rPr>
      </w:pPr>
      <w:r w:rsidRPr="009B5A49">
        <w:rPr>
          <w:rFonts w:ascii="Comic Sans MS" w:hAnsi="Comic Sans MS"/>
          <w:b/>
        </w:rPr>
        <w:t>Background Knowledge for Teachers</w:t>
      </w:r>
      <w:r>
        <w:rPr>
          <w:rFonts w:ascii="Comic Sans MS" w:hAnsi="Comic Sans MS"/>
        </w:rPr>
        <w:t>:  Kinetic and Potential Energy</w:t>
      </w:r>
      <w:r w:rsidR="00F71610">
        <w:rPr>
          <w:rFonts w:ascii="Comic Sans MS" w:hAnsi="Comic Sans MS"/>
        </w:rPr>
        <w:t xml:space="preserve"> are both very important forms of energy.  Kinetic energy is energy of motion.  Potential energy is energy that is stored.  When a car is sitting still it has potential energy.  When a car is in motion it has kinetic energy.</w:t>
      </w:r>
    </w:p>
    <w:p w:rsidR="0068088D" w:rsidRDefault="0068088D">
      <w:pPr>
        <w:rPr>
          <w:rFonts w:ascii="Comic Sans MS" w:hAnsi="Comic Sans MS"/>
        </w:rPr>
      </w:pPr>
      <w:r w:rsidRPr="0068088D">
        <w:rPr>
          <w:rFonts w:ascii="Comic Sans MS" w:hAnsi="Comic Sans MS"/>
          <w:b/>
        </w:rPr>
        <w:t>Across the Curriculum</w:t>
      </w:r>
      <w:r>
        <w:rPr>
          <w:rFonts w:ascii="Comic Sans MS" w:hAnsi="Comic Sans MS"/>
        </w:rPr>
        <w:t>:</w:t>
      </w:r>
    </w:p>
    <w:p w:rsidR="0068088D" w:rsidRDefault="0068088D">
      <w:pPr>
        <w:rPr>
          <w:rFonts w:ascii="Comic Sans MS" w:hAnsi="Comic Sans MS"/>
        </w:rPr>
      </w:pPr>
      <w:r w:rsidRPr="0068088D">
        <w:rPr>
          <w:rFonts w:ascii="Comic Sans MS" w:hAnsi="Comic Sans MS"/>
          <w:b/>
          <w:u w:val="single"/>
        </w:rPr>
        <w:t>Math</w:t>
      </w:r>
      <w:r>
        <w:rPr>
          <w:rFonts w:ascii="Comic Sans MS" w:hAnsi="Comic Sans MS"/>
        </w:rPr>
        <w:t>: Allow students to watch several videos of roller coasters and have students approximate how many times kinetic and potential energy is used in each video. After the videos, ask students to create a double bar or line graph with the appropriate information.</w:t>
      </w:r>
    </w:p>
    <w:p w:rsidR="0068088D" w:rsidRDefault="0068088D">
      <w:pPr>
        <w:rPr>
          <w:rFonts w:ascii="Comic Sans MS" w:hAnsi="Comic Sans MS"/>
        </w:rPr>
      </w:pPr>
      <w:r w:rsidRPr="0068088D">
        <w:rPr>
          <w:rFonts w:ascii="Comic Sans MS" w:hAnsi="Comic Sans MS"/>
          <w:b/>
        </w:rPr>
        <w:t>0506.4.11</w:t>
      </w:r>
      <w:r>
        <w:rPr>
          <w:rFonts w:ascii="Comic Sans MS" w:hAnsi="Comic Sans MS"/>
        </w:rPr>
        <w:t xml:space="preserve"> Understand the usefulness of approximations.</w:t>
      </w:r>
    </w:p>
    <w:p w:rsidR="0068088D" w:rsidRDefault="0068088D">
      <w:pPr>
        <w:rPr>
          <w:rFonts w:ascii="Comic Sans MS" w:hAnsi="Comic Sans MS"/>
        </w:rPr>
      </w:pPr>
      <w:r w:rsidRPr="0068088D">
        <w:rPr>
          <w:rFonts w:ascii="Comic Sans MS" w:hAnsi="Comic Sans MS"/>
          <w:b/>
        </w:rPr>
        <w:t>0506.5.1</w:t>
      </w:r>
      <w:r>
        <w:rPr>
          <w:rFonts w:ascii="Comic Sans MS" w:hAnsi="Comic Sans MS"/>
        </w:rPr>
        <w:t xml:space="preserve"> Construct and analyze double bar and line graph.</w:t>
      </w:r>
    </w:p>
    <w:p w:rsidR="0068088D" w:rsidRDefault="0068088D">
      <w:pPr>
        <w:rPr>
          <w:rFonts w:ascii="Comic Sans MS" w:hAnsi="Comic Sans MS"/>
        </w:rPr>
      </w:pPr>
      <w:r w:rsidRPr="0068088D">
        <w:rPr>
          <w:rFonts w:ascii="Comic Sans MS" w:hAnsi="Comic Sans MS"/>
          <w:b/>
          <w:u w:val="single"/>
        </w:rPr>
        <w:t>Social Studies</w:t>
      </w:r>
      <w:r>
        <w:rPr>
          <w:rFonts w:ascii="Comic Sans MS" w:hAnsi="Comic Sans MS"/>
        </w:rPr>
        <w:t>:</w:t>
      </w:r>
      <w:r w:rsidR="00B55934">
        <w:rPr>
          <w:rFonts w:ascii="Comic Sans MS" w:hAnsi="Comic Sans MS"/>
        </w:rPr>
        <w:t xml:space="preserve"> Use the globe to find the United States of America.  Draw</w:t>
      </w:r>
      <w:r w:rsidR="00831513">
        <w:rPr>
          <w:rFonts w:ascii="Comic Sans MS" w:hAnsi="Comic Sans MS"/>
        </w:rPr>
        <w:t xml:space="preserve"> (kinetic energy)</w:t>
      </w:r>
      <w:r w:rsidR="00B55934">
        <w:rPr>
          <w:rFonts w:ascii="Comic Sans MS" w:hAnsi="Comic Sans MS"/>
        </w:rPr>
        <w:t xml:space="preserve"> the </w:t>
      </w:r>
      <w:r w:rsidR="00831513">
        <w:rPr>
          <w:rFonts w:ascii="Comic Sans MS" w:hAnsi="Comic Sans MS"/>
        </w:rPr>
        <w:t>state in which you live in and its many features</w:t>
      </w:r>
      <w:r w:rsidR="00C17DF5">
        <w:rPr>
          <w:rFonts w:ascii="Comic Sans MS" w:hAnsi="Comic Sans MS"/>
        </w:rPr>
        <w:t>.</w:t>
      </w:r>
    </w:p>
    <w:p w:rsidR="00831513" w:rsidRDefault="00831513" w:rsidP="00831513">
      <w:pPr>
        <w:rPr>
          <w:rFonts w:ascii="Comic Sans MS" w:hAnsi="Comic Sans MS"/>
        </w:rPr>
      </w:pPr>
      <w:r w:rsidRPr="00831513">
        <w:rPr>
          <w:rFonts w:ascii="Comic Sans MS" w:hAnsi="Comic Sans MS"/>
          <w:b/>
        </w:rPr>
        <w:t>5.3.01</w:t>
      </w:r>
      <w:r w:rsidRPr="00831513">
        <w:rPr>
          <w:rFonts w:ascii="Comic Sans MS" w:hAnsi="Comic Sans MS"/>
        </w:rPr>
        <w:t xml:space="preserve"> Understand how to use maps, globes, and other geog</w:t>
      </w:r>
      <w:r>
        <w:rPr>
          <w:rFonts w:ascii="Comic Sans MS" w:hAnsi="Comic Sans MS"/>
        </w:rPr>
        <w:t xml:space="preserve">raphic representations, tools, </w:t>
      </w:r>
      <w:r w:rsidRPr="00831513">
        <w:rPr>
          <w:rFonts w:ascii="Comic Sans MS" w:hAnsi="Comic Sans MS"/>
        </w:rPr>
        <w:t>and technologies to acquire, process and report information from a spatial perspective.</w:t>
      </w:r>
    </w:p>
    <w:p w:rsidR="00831513" w:rsidRDefault="00831513" w:rsidP="00831513">
      <w:pPr>
        <w:rPr>
          <w:rFonts w:ascii="Comic Sans MS" w:hAnsi="Comic Sans MS"/>
        </w:rPr>
      </w:pPr>
      <w:r>
        <w:rPr>
          <w:rFonts w:ascii="Comic Sans MS" w:hAnsi="Comic Sans MS"/>
        </w:rPr>
        <w:lastRenderedPageBreak/>
        <w:tab/>
      </w:r>
      <w:r w:rsidRPr="00831513">
        <w:rPr>
          <w:rFonts w:ascii="Comic Sans MS" w:hAnsi="Comic Sans MS"/>
          <w:b/>
        </w:rPr>
        <w:t>a.</w:t>
      </w:r>
      <w:r w:rsidRPr="00831513">
        <w:rPr>
          <w:rFonts w:ascii="Comic Sans MS" w:hAnsi="Comic Sans MS"/>
        </w:rPr>
        <w:t xml:space="preserve"> Locate the major physical features and cities of the United States on a map or </w:t>
      </w:r>
      <w:r>
        <w:rPr>
          <w:rFonts w:ascii="Comic Sans MS" w:hAnsi="Comic Sans MS"/>
        </w:rPr>
        <w:tab/>
      </w:r>
      <w:r>
        <w:rPr>
          <w:rFonts w:ascii="Comic Sans MS" w:hAnsi="Comic Sans MS"/>
        </w:rPr>
        <w:tab/>
        <w:t xml:space="preserve">   </w:t>
      </w:r>
      <w:r w:rsidRPr="00831513">
        <w:rPr>
          <w:rFonts w:ascii="Comic Sans MS" w:hAnsi="Comic Sans MS"/>
        </w:rPr>
        <w:t>globe.</w:t>
      </w:r>
    </w:p>
    <w:p w:rsidR="00831513" w:rsidRDefault="00831513">
      <w:pPr>
        <w:rPr>
          <w:rFonts w:ascii="Comic Sans MS" w:hAnsi="Comic Sans MS"/>
        </w:rPr>
      </w:pPr>
    </w:p>
    <w:p w:rsidR="0068088D" w:rsidRDefault="0068088D">
      <w:pPr>
        <w:rPr>
          <w:rFonts w:ascii="Comic Sans MS" w:hAnsi="Comic Sans MS"/>
        </w:rPr>
      </w:pPr>
      <w:r w:rsidRPr="0068088D">
        <w:rPr>
          <w:rFonts w:ascii="Comic Sans MS" w:hAnsi="Comic Sans MS"/>
          <w:b/>
          <w:u w:val="single"/>
        </w:rPr>
        <w:t>Language Arts</w:t>
      </w:r>
      <w:r>
        <w:rPr>
          <w:rFonts w:ascii="Comic Sans MS" w:hAnsi="Comic Sans MS"/>
        </w:rPr>
        <w:t xml:space="preserve">:  Read </w:t>
      </w:r>
      <w:r>
        <w:rPr>
          <w:rFonts w:ascii="Comic Sans MS" w:hAnsi="Comic Sans MS"/>
          <w:i/>
        </w:rPr>
        <w:t>Energy</w:t>
      </w:r>
      <w:r>
        <w:rPr>
          <w:rFonts w:ascii="Comic Sans MS" w:hAnsi="Comic Sans MS"/>
        </w:rPr>
        <w:t xml:space="preserve"> by Matt Mullins to the students and ask students to point out the types of energy demonstrated in the shoebox activity.  Allow students to explain and ask questions about what they learn.</w:t>
      </w:r>
    </w:p>
    <w:p w:rsidR="0068088D" w:rsidRDefault="0068088D">
      <w:pPr>
        <w:rPr>
          <w:rFonts w:ascii="Comic Sans MS" w:hAnsi="Comic Sans MS"/>
        </w:rPr>
      </w:pPr>
      <w:r w:rsidRPr="0068088D">
        <w:rPr>
          <w:rFonts w:ascii="Comic Sans MS" w:hAnsi="Comic Sans MS"/>
          <w:b/>
        </w:rPr>
        <w:t>0501.2.1</w:t>
      </w:r>
      <w:r>
        <w:rPr>
          <w:rFonts w:ascii="Comic Sans MS" w:hAnsi="Comic Sans MS"/>
        </w:rPr>
        <w:t xml:space="preserve"> Listen attentively by facing the speaker, asking questions, and summarizing what is said.</w:t>
      </w:r>
    </w:p>
    <w:p w:rsidR="00B55934" w:rsidRDefault="00B55934">
      <w:pPr>
        <w:rPr>
          <w:rFonts w:ascii="Comic Sans MS" w:hAnsi="Comic Sans MS"/>
        </w:rPr>
      </w:pPr>
      <w:r w:rsidRPr="00B55934">
        <w:rPr>
          <w:rFonts w:ascii="Comic Sans MS" w:hAnsi="Comic Sans MS"/>
          <w:b/>
        </w:rPr>
        <w:t>References</w:t>
      </w:r>
      <w:r>
        <w:rPr>
          <w:rFonts w:ascii="Comic Sans MS" w:hAnsi="Comic Sans MS"/>
        </w:rPr>
        <w:t>:</w:t>
      </w:r>
    </w:p>
    <w:p w:rsidR="00B55934" w:rsidRDefault="00594B7B">
      <w:hyperlink r:id="rId6" w:history="1">
        <w:r w:rsidR="00B55934">
          <w:rPr>
            <w:rStyle w:val="Hyperlink"/>
          </w:rPr>
          <w:t>http://books.google.com/books/about/Energy.html?id=-Xv2tgAACAAJ</w:t>
        </w:r>
      </w:hyperlink>
    </w:p>
    <w:p w:rsidR="00B55934" w:rsidRDefault="00594B7B">
      <w:hyperlink r:id="rId7" w:history="1">
        <w:r w:rsidR="00B55934">
          <w:rPr>
            <w:rStyle w:val="Hyperlink"/>
          </w:rPr>
          <w:t>http://library.thinkquest.org/2745/data/ke.htm</w:t>
        </w:r>
      </w:hyperlink>
    </w:p>
    <w:p w:rsidR="00B55934" w:rsidRDefault="00594B7B">
      <w:hyperlink r:id="rId8" w:history="1">
        <w:r w:rsidR="00B55934">
          <w:rPr>
            <w:rStyle w:val="Hyperlink"/>
          </w:rPr>
          <w:t>http://www.gobaa.com/Park_Seventh_grade_curriculum/Physics/Lessons/Energy/PotentialKinetic.pdf</w:t>
        </w:r>
      </w:hyperlink>
    </w:p>
    <w:p w:rsidR="004C56EA" w:rsidRDefault="004C56EA"/>
    <w:p w:rsidR="004C56EA" w:rsidRDefault="004C56EA"/>
    <w:p w:rsidR="004C56EA" w:rsidRDefault="004C56EA"/>
    <w:p w:rsidR="004C56EA" w:rsidRDefault="004C56EA"/>
    <w:p w:rsidR="004C56EA" w:rsidRDefault="004C56EA"/>
    <w:p w:rsidR="004C56EA" w:rsidRDefault="004C56EA"/>
    <w:p w:rsidR="004C56EA" w:rsidRDefault="004C56EA"/>
    <w:p w:rsidR="004C56EA" w:rsidRDefault="004C56EA"/>
    <w:p w:rsidR="004C56EA" w:rsidRDefault="004C56EA"/>
    <w:p w:rsidR="004C56EA" w:rsidRDefault="004C56EA"/>
    <w:p w:rsidR="004C56EA" w:rsidRDefault="004C56EA"/>
    <w:p w:rsidR="004C56EA" w:rsidRDefault="004C56EA"/>
    <w:p w:rsidR="004C56EA" w:rsidRDefault="004C56EA"/>
    <w:p w:rsidR="004C56EA" w:rsidRDefault="004C56EA"/>
    <w:p w:rsidR="004C56EA" w:rsidRDefault="004C56EA"/>
    <w:p w:rsidR="004C56EA" w:rsidRDefault="004C56EA"/>
    <w:p w:rsidR="004C56EA" w:rsidRPr="00067E63" w:rsidRDefault="004C56EA" w:rsidP="004C56EA">
      <w:pPr>
        <w:jc w:val="center"/>
        <w:rPr>
          <w:rFonts w:ascii="Comic Sans MS" w:hAnsi="Comic Sans MS"/>
          <w:b/>
          <w:sz w:val="32"/>
          <w:szCs w:val="32"/>
        </w:rPr>
      </w:pPr>
      <w:r w:rsidRPr="00067E63">
        <w:rPr>
          <w:rFonts w:ascii="Comic Sans MS" w:hAnsi="Comic Sans MS"/>
          <w:b/>
          <w:noProof/>
          <w:sz w:val="32"/>
          <w:szCs w:val="32"/>
          <w:highlight w:val="yellow"/>
        </w:rPr>
        <w:lastRenderedPageBreak/>
        <w:drawing>
          <wp:anchor distT="0" distB="0" distL="114300" distR="114300" simplePos="0" relativeHeight="251660288" behindDoc="0" locked="0" layoutInCell="1" allowOverlap="1">
            <wp:simplePos x="0" y="0"/>
            <wp:positionH relativeFrom="column">
              <wp:posOffset>4486275</wp:posOffset>
            </wp:positionH>
            <wp:positionV relativeFrom="paragraph">
              <wp:posOffset>-495300</wp:posOffset>
            </wp:positionV>
            <wp:extent cx="1676400" cy="1924050"/>
            <wp:effectExtent l="19050" t="0" r="0" b="0"/>
            <wp:wrapThrough wrapText="bothSides">
              <wp:wrapPolygon edited="0">
                <wp:start x="15955" y="214"/>
                <wp:lineTo x="4418" y="214"/>
                <wp:lineTo x="245" y="1069"/>
                <wp:lineTo x="-245" y="13901"/>
                <wp:lineTo x="491" y="18606"/>
                <wp:lineTo x="5891" y="20745"/>
                <wp:lineTo x="9573" y="21172"/>
                <wp:lineTo x="11291" y="21172"/>
                <wp:lineTo x="11536" y="20745"/>
                <wp:lineTo x="19636" y="17323"/>
                <wp:lineTo x="21109" y="14756"/>
                <wp:lineTo x="21109" y="13901"/>
                <wp:lineTo x="21355" y="10693"/>
                <wp:lineTo x="21355" y="10479"/>
                <wp:lineTo x="21600" y="7271"/>
                <wp:lineTo x="21600" y="7057"/>
                <wp:lineTo x="21355" y="3850"/>
                <wp:lineTo x="21355" y="2139"/>
                <wp:lineTo x="20127" y="214"/>
                <wp:lineTo x="18900" y="214"/>
                <wp:lineTo x="15955" y="214"/>
              </wp:wrapPolygon>
            </wp:wrapThrough>
            <wp:docPr id="2" name="Picture 1" descr="C:\Documents and Settings\Renee\Local Settings\Temporary Internet Files\Content.IE5\0T48KYT1\MC90005392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Renee\Local Settings\Temporary Internet Files\Content.IE5\0T48KYT1\MC900053928[1].wmf"/>
                    <pic:cNvPicPr>
                      <a:picLocks noChangeAspect="1" noChangeArrowheads="1"/>
                    </pic:cNvPicPr>
                  </pic:nvPicPr>
                  <pic:blipFill>
                    <a:blip r:embed="rId9"/>
                    <a:srcRect/>
                    <a:stretch>
                      <a:fillRect/>
                    </a:stretch>
                  </pic:blipFill>
                  <pic:spPr bwMode="auto">
                    <a:xfrm>
                      <a:off x="0" y="0"/>
                      <a:ext cx="1676400" cy="1924050"/>
                    </a:xfrm>
                    <a:prstGeom prst="rect">
                      <a:avLst/>
                    </a:prstGeom>
                    <a:noFill/>
                    <a:ln w="9525">
                      <a:noFill/>
                      <a:miter lim="800000"/>
                      <a:headEnd/>
                      <a:tailEnd/>
                    </a:ln>
                  </pic:spPr>
                </pic:pic>
              </a:graphicData>
            </a:graphic>
          </wp:anchor>
        </w:drawing>
      </w:r>
      <w:r w:rsidRPr="00067E63">
        <w:rPr>
          <w:rFonts w:ascii="Comic Sans MS" w:hAnsi="Comic Sans MS"/>
          <w:b/>
          <w:sz w:val="32"/>
          <w:szCs w:val="32"/>
          <w:highlight w:val="yellow"/>
        </w:rPr>
        <w:t>Science Shoebox Activity: Kinetic or Potential Energy??</w:t>
      </w:r>
    </w:p>
    <w:p w:rsidR="004C56EA" w:rsidRPr="00067E63" w:rsidRDefault="004C56EA" w:rsidP="004C56EA">
      <w:pPr>
        <w:jc w:val="center"/>
        <w:rPr>
          <w:rFonts w:ascii="Comic Sans MS" w:hAnsi="Comic Sans MS"/>
          <w:sz w:val="28"/>
          <w:szCs w:val="28"/>
        </w:rPr>
      </w:pPr>
      <w:r w:rsidRPr="00067E63">
        <w:rPr>
          <w:rFonts w:ascii="Comic Sans MS" w:hAnsi="Comic Sans MS"/>
          <w:sz w:val="28"/>
          <w:szCs w:val="28"/>
        </w:rPr>
        <w:t>Student Directions</w:t>
      </w:r>
    </w:p>
    <w:p w:rsidR="004C56EA" w:rsidRDefault="004C56EA" w:rsidP="004C56EA">
      <w:pPr>
        <w:jc w:val="center"/>
        <w:rPr>
          <w:rFonts w:ascii="Comic Sans MS" w:hAnsi="Comic Sans MS"/>
          <w:sz w:val="32"/>
          <w:szCs w:val="32"/>
        </w:rPr>
      </w:pPr>
    </w:p>
    <w:p w:rsidR="004C56EA" w:rsidRDefault="004C56EA" w:rsidP="004C56EA">
      <w:pPr>
        <w:rPr>
          <w:rFonts w:ascii="Comic Sans MS" w:hAnsi="Comic Sans MS"/>
          <w:sz w:val="32"/>
          <w:szCs w:val="32"/>
        </w:rPr>
      </w:pPr>
      <w:r>
        <w:rPr>
          <w:rFonts w:ascii="Comic Sans MS" w:hAnsi="Comic Sans MS"/>
          <w:sz w:val="32"/>
          <w:szCs w:val="32"/>
        </w:rPr>
        <w:t>Kinetic Energy: energy of motion.</w:t>
      </w:r>
    </w:p>
    <w:p w:rsidR="004C56EA" w:rsidRDefault="004C56EA" w:rsidP="004C56EA">
      <w:pPr>
        <w:rPr>
          <w:rFonts w:ascii="Comic Sans MS" w:hAnsi="Comic Sans MS"/>
          <w:sz w:val="32"/>
          <w:szCs w:val="32"/>
        </w:rPr>
      </w:pPr>
      <w:r>
        <w:rPr>
          <w:rFonts w:ascii="Comic Sans MS" w:hAnsi="Comic Sans MS"/>
          <w:sz w:val="32"/>
          <w:szCs w:val="32"/>
        </w:rPr>
        <w:t>Potential Energy: energy that is stored.</w:t>
      </w:r>
    </w:p>
    <w:p w:rsidR="004C56EA" w:rsidRDefault="004C56EA" w:rsidP="004C56EA">
      <w:pPr>
        <w:rPr>
          <w:rFonts w:ascii="Comic Sans MS" w:hAnsi="Comic Sans MS"/>
          <w:sz w:val="24"/>
          <w:szCs w:val="24"/>
        </w:rPr>
      </w:pPr>
      <w:r w:rsidRPr="00067E63">
        <w:rPr>
          <w:rFonts w:ascii="Comic Sans MS" w:hAnsi="Comic Sans MS"/>
          <w:b/>
          <w:sz w:val="24"/>
          <w:szCs w:val="24"/>
        </w:rPr>
        <w:t>Task Objective</w:t>
      </w:r>
      <w:r>
        <w:rPr>
          <w:rFonts w:ascii="Comic Sans MS" w:hAnsi="Comic Sans MS"/>
          <w:sz w:val="24"/>
          <w:szCs w:val="24"/>
        </w:rPr>
        <w:t>: Determine the difference between kinetic and potential energy.</w:t>
      </w:r>
    </w:p>
    <w:p w:rsidR="004C56EA" w:rsidRDefault="004C56EA" w:rsidP="004C56EA">
      <w:pPr>
        <w:rPr>
          <w:rFonts w:ascii="Comic Sans MS" w:hAnsi="Comic Sans MS"/>
          <w:sz w:val="24"/>
          <w:szCs w:val="24"/>
        </w:rPr>
      </w:pPr>
      <w:r w:rsidRPr="006A160B">
        <w:rPr>
          <w:rFonts w:ascii="Comic Sans MS" w:hAnsi="Comic Sans MS"/>
          <w:b/>
          <w:sz w:val="24"/>
          <w:szCs w:val="24"/>
        </w:rPr>
        <w:t>Materials in Shoebox</w:t>
      </w:r>
      <w:r>
        <w:rPr>
          <w:rFonts w:ascii="Comic Sans MS" w:hAnsi="Comic Sans MS"/>
          <w:sz w:val="24"/>
          <w:szCs w:val="24"/>
        </w:rPr>
        <w:t xml:space="preserve">: </w:t>
      </w:r>
    </w:p>
    <w:p w:rsidR="004C56EA" w:rsidRDefault="004C56EA" w:rsidP="004C56EA">
      <w:pPr>
        <w:pStyle w:val="ListParagraph"/>
        <w:numPr>
          <w:ilvl w:val="0"/>
          <w:numId w:val="1"/>
        </w:numPr>
        <w:rPr>
          <w:rFonts w:ascii="Comic Sans MS" w:hAnsi="Comic Sans MS"/>
          <w:sz w:val="24"/>
          <w:szCs w:val="24"/>
        </w:rPr>
      </w:pPr>
      <w:r w:rsidRPr="006A160B">
        <w:rPr>
          <w:rFonts w:ascii="Comic Sans MS" w:hAnsi="Comic Sans MS"/>
          <w:sz w:val="24"/>
          <w:szCs w:val="24"/>
        </w:rPr>
        <w:t>Glue</w:t>
      </w:r>
    </w:p>
    <w:p w:rsidR="004C56EA" w:rsidRDefault="004C56EA" w:rsidP="004C56EA">
      <w:pPr>
        <w:pStyle w:val="ListParagraph"/>
        <w:numPr>
          <w:ilvl w:val="0"/>
          <w:numId w:val="1"/>
        </w:numPr>
        <w:rPr>
          <w:rFonts w:ascii="Comic Sans MS" w:hAnsi="Comic Sans MS"/>
          <w:sz w:val="24"/>
          <w:szCs w:val="24"/>
        </w:rPr>
      </w:pPr>
      <w:r w:rsidRPr="006A160B">
        <w:rPr>
          <w:rFonts w:ascii="Comic Sans MS" w:hAnsi="Comic Sans MS"/>
          <w:sz w:val="24"/>
          <w:szCs w:val="24"/>
        </w:rPr>
        <w:t>4 pens</w:t>
      </w:r>
    </w:p>
    <w:p w:rsidR="004C56EA" w:rsidRDefault="004C56EA" w:rsidP="004C56EA">
      <w:pPr>
        <w:pStyle w:val="ListParagraph"/>
        <w:numPr>
          <w:ilvl w:val="0"/>
          <w:numId w:val="1"/>
        </w:numPr>
        <w:rPr>
          <w:rFonts w:ascii="Comic Sans MS" w:hAnsi="Comic Sans MS"/>
          <w:sz w:val="24"/>
          <w:szCs w:val="24"/>
        </w:rPr>
      </w:pPr>
      <w:r w:rsidRPr="006A160B">
        <w:rPr>
          <w:rFonts w:ascii="Comic Sans MS" w:hAnsi="Comic Sans MS"/>
          <w:sz w:val="24"/>
          <w:szCs w:val="24"/>
        </w:rPr>
        <w:t>Paper</w:t>
      </w:r>
    </w:p>
    <w:p w:rsidR="004C56EA" w:rsidRDefault="004C56EA" w:rsidP="004C56EA">
      <w:pPr>
        <w:pStyle w:val="ListParagraph"/>
        <w:numPr>
          <w:ilvl w:val="0"/>
          <w:numId w:val="1"/>
        </w:numPr>
        <w:rPr>
          <w:rFonts w:ascii="Comic Sans MS" w:hAnsi="Comic Sans MS"/>
          <w:sz w:val="24"/>
          <w:szCs w:val="24"/>
        </w:rPr>
      </w:pPr>
      <w:r w:rsidRPr="006A160B">
        <w:rPr>
          <w:rFonts w:ascii="Comic Sans MS" w:hAnsi="Comic Sans MS"/>
          <w:sz w:val="24"/>
          <w:szCs w:val="24"/>
        </w:rPr>
        <w:t xml:space="preserve">4 </w:t>
      </w:r>
      <w:r>
        <w:rPr>
          <w:rFonts w:ascii="Comic Sans MS" w:hAnsi="Comic Sans MS"/>
          <w:sz w:val="24"/>
          <w:szCs w:val="24"/>
        </w:rPr>
        <w:t>yo-yos</w:t>
      </w:r>
    </w:p>
    <w:p w:rsidR="004C56EA" w:rsidRDefault="004C56EA" w:rsidP="004C56EA">
      <w:pPr>
        <w:pStyle w:val="ListParagraph"/>
        <w:numPr>
          <w:ilvl w:val="0"/>
          <w:numId w:val="1"/>
        </w:numPr>
        <w:rPr>
          <w:rFonts w:ascii="Comic Sans MS" w:hAnsi="Comic Sans MS"/>
          <w:sz w:val="24"/>
          <w:szCs w:val="24"/>
        </w:rPr>
      </w:pPr>
      <w:r>
        <w:rPr>
          <w:rFonts w:ascii="Comic Sans MS" w:hAnsi="Comic Sans MS"/>
          <w:sz w:val="24"/>
          <w:szCs w:val="24"/>
        </w:rPr>
        <w:t>R</w:t>
      </w:r>
      <w:r w:rsidRPr="006A160B">
        <w:rPr>
          <w:rFonts w:ascii="Comic Sans MS" w:hAnsi="Comic Sans MS"/>
          <w:sz w:val="24"/>
          <w:szCs w:val="24"/>
        </w:rPr>
        <w:t>ubber bands</w:t>
      </w:r>
    </w:p>
    <w:p w:rsidR="004C56EA" w:rsidRDefault="004C56EA" w:rsidP="004C56EA">
      <w:pPr>
        <w:pStyle w:val="ListParagraph"/>
        <w:numPr>
          <w:ilvl w:val="0"/>
          <w:numId w:val="1"/>
        </w:numPr>
        <w:rPr>
          <w:rFonts w:ascii="Comic Sans MS" w:hAnsi="Comic Sans MS"/>
          <w:sz w:val="24"/>
          <w:szCs w:val="24"/>
        </w:rPr>
      </w:pPr>
      <w:r w:rsidRPr="006A160B">
        <w:rPr>
          <w:rFonts w:ascii="Comic Sans MS" w:hAnsi="Comic Sans MS"/>
          <w:sz w:val="24"/>
          <w:szCs w:val="24"/>
        </w:rPr>
        <w:t xml:space="preserve">4 </w:t>
      </w:r>
      <w:r>
        <w:rPr>
          <w:rFonts w:ascii="Comic Sans MS" w:hAnsi="Comic Sans MS"/>
          <w:sz w:val="24"/>
          <w:szCs w:val="24"/>
        </w:rPr>
        <w:t>toy cars</w:t>
      </w:r>
    </w:p>
    <w:p w:rsidR="004C56EA" w:rsidRDefault="004C56EA" w:rsidP="004C56EA">
      <w:pPr>
        <w:pStyle w:val="ListParagraph"/>
        <w:numPr>
          <w:ilvl w:val="0"/>
          <w:numId w:val="1"/>
        </w:numPr>
        <w:rPr>
          <w:rFonts w:ascii="Comic Sans MS" w:hAnsi="Comic Sans MS"/>
          <w:sz w:val="24"/>
          <w:szCs w:val="24"/>
        </w:rPr>
      </w:pPr>
      <w:r w:rsidRPr="006A160B">
        <w:rPr>
          <w:rFonts w:ascii="Comic Sans MS" w:hAnsi="Comic Sans MS"/>
          <w:sz w:val="24"/>
          <w:szCs w:val="24"/>
        </w:rPr>
        <w:t>4 bouncy balls</w:t>
      </w:r>
    </w:p>
    <w:p w:rsidR="004C56EA" w:rsidRDefault="004C56EA" w:rsidP="004C56EA">
      <w:pPr>
        <w:pStyle w:val="ListParagraph"/>
        <w:numPr>
          <w:ilvl w:val="0"/>
          <w:numId w:val="1"/>
        </w:numPr>
        <w:rPr>
          <w:rFonts w:ascii="Comic Sans MS" w:hAnsi="Comic Sans MS"/>
          <w:sz w:val="24"/>
          <w:szCs w:val="24"/>
        </w:rPr>
      </w:pPr>
      <w:r>
        <w:rPr>
          <w:rFonts w:ascii="Comic Sans MS" w:hAnsi="Comic Sans MS"/>
          <w:sz w:val="24"/>
          <w:szCs w:val="24"/>
        </w:rPr>
        <w:t>Let’s get moving worksheet</w:t>
      </w:r>
    </w:p>
    <w:p w:rsidR="004C56EA" w:rsidRDefault="004C56EA" w:rsidP="004C56EA">
      <w:pPr>
        <w:pStyle w:val="ListParagraph"/>
        <w:numPr>
          <w:ilvl w:val="0"/>
          <w:numId w:val="1"/>
        </w:numPr>
        <w:rPr>
          <w:rFonts w:ascii="Comic Sans MS" w:hAnsi="Comic Sans MS"/>
          <w:sz w:val="24"/>
          <w:szCs w:val="24"/>
        </w:rPr>
      </w:pPr>
      <w:r>
        <w:rPr>
          <w:rFonts w:ascii="Comic Sans MS" w:hAnsi="Comic Sans MS"/>
          <w:sz w:val="24"/>
          <w:szCs w:val="24"/>
        </w:rPr>
        <w:t>Ziploc bag with examples of potential and kinetic energy to paste on worksheet</w:t>
      </w:r>
    </w:p>
    <w:p w:rsidR="004C56EA" w:rsidRDefault="004C56EA" w:rsidP="004C56EA">
      <w:pPr>
        <w:rPr>
          <w:rFonts w:ascii="Comic Sans MS" w:hAnsi="Comic Sans MS"/>
          <w:sz w:val="24"/>
          <w:szCs w:val="24"/>
        </w:rPr>
      </w:pPr>
      <w:r>
        <w:rPr>
          <w:rFonts w:ascii="Comic Sans MS" w:hAnsi="Comic Sans MS"/>
          <w:b/>
          <w:sz w:val="24"/>
          <w:szCs w:val="24"/>
        </w:rPr>
        <w:t>Instructions</w:t>
      </w:r>
      <w:r>
        <w:rPr>
          <w:rFonts w:ascii="Comic Sans MS" w:hAnsi="Comic Sans MS"/>
          <w:sz w:val="24"/>
          <w:szCs w:val="24"/>
        </w:rPr>
        <w:t>:</w:t>
      </w:r>
    </w:p>
    <w:p w:rsidR="004C56EA" w:rsidRDefault="004C56EA" w:rsidP="004C56EA">
      <w:pPr>
        <w:pStyle w:val="ListParagraph"/>
        <w:numPr>
          <w:ilvl w:val="0"/>
          <w:numId w:val="2"/>
        </w:numPr>
        <w:rPr>
          <w:rFonts w:ascii="Comic Sans MS" w:hAnsi="Comic Sans MS"/>
          <w:sz w:val="24"/>
          <w:szCs w:val="24"/>
        </w:rPr>
      </w:pPr>
      <w:r>
        <w:rPr>
          <w:rFonts w:ascii="Comic Sans MS" w:hAnsi="Comic Sans MS"/>
          <w:sz w:val="24"/>
          <w:szCs w:val="24"/>
        </w:rPr>
        <w:t>Take a yo-yo out of the shoebox.</w:t>
      </w:r>
    </w:p>
    <w:p w:rsidR="004C56EA" w:rsidRDefault="004C56EA" w:rsidP="004C56EA">
      <w:pPr>
        <w:pStyle w:val="ListParagraph"/>
        <w:numPr>
          <w:ilvl w:val="0"/>
          <w:numId w:val="2"/>
        </w:numPr>
        <w:rPr>
          <w:rFonts w:ascii="Comic Sans MS" w:hAnsi="Comic Sans MS"/>
          <w:sz w:val="24"/>
          <w:szCs w:val="24"/>
        </w:rPr>
      </w:pPr>
      <w:r>
        <w:rPr>
          <w:rFonts w:ascii="Comic Sans MS" w:hAnsi="Comic Sans MS"/>
          <w:sz w:val="24"/>
          <w:szCs w:val="24"/>
        </w:rPr>
        <w:t>Hold a yo-yo in your hand. Is this kinetic or potential energy?</w:t>
      </w:r>
    </w:p>
    <w:p w:rsidR="004C56EA" w:rsidRDefault="004C56EA" w:rsidP="004C56EA">
      <w:pPr>
        <w:pStyle w:val="ListParagraph"/>
        <w:numPr>
          <w:ilvl w:val="0"/>
          <w:numId w:val="2"/>
        </w:numPr>
        <w:rPr>
          <w:rFonts w:ascii="Comic Sans MS" w:hAnsi="Comic Sans MS"/>
          <w:sz w:val="24"/>
          <w:szCs w:val="24"/>
        </w:rPr>
      </w:pPr>
      <w:r>
        <w:rPr>
          <w:rFonts w:ascii="Comic Sans MS" w:hAnsi="Comic Sans MS"/>
          <w:sz w:val="24"/>
          <w:szCs w:val="24"/>
        </w:rPr>
        <w:t>Release the yo-yo. Is this kinetic or potential energy?</w:t>
      </w:r>
    </w:p>
    <w:p w:rsidR="004C56EA" w:rsidRDefault="004C56EA" w:rsidP="004C56EA">
      <w:pPr>
        <w:pStyle w:val="ListParagraph"/>
        <w:numPr>
          <w:ilvl w:val="0"/>
          <w:numId w:val="2"/>
        </w:numPr>
        <w:rPr>
          <w:rFonts w:ascii="Comic Sans MS" w:hAnsi="Comic Sans MS"/>
          <w:sz w:val="24"/>
          <w:szCs w:val="24"/>
        </w:rPr>
      </w:pPr>
      <w:r>
        <w:rPr>
          <w:rFonts w:ascii="Comic Sans MS" w:hAnsi="Comic Sans MS"/>
          <w:sz w:val="24"/>
          <w:szCs w:val="24"/>
        </w:rPr>
        <w:t xml:space="preserve">Take a sheet of paper and a pen out of the shoebox and draw your favorite animal. Does this represent kinetic or potential energy? </w:t>
      </w:r>
    </w:p>
    <w:p w:rsidR="004C56EA" w:rsidRDefault="004C56EA" w:rsidP="004C56EA">
      <w:pPr>
        <w:pStyle w:val="ListParagraph"/>
        <w:numPr>
          <w:ilvl w:val="0"/>
          <w:numId w:val="2"/>
        </w:numPr>
        <w:rPr>
          <w:rFonts w:ascii="Comic Sans MS" w:hAnsi="Comic Sans MS"/>
          <w:sz w:val="24"/>
          <w:szCs w:val="24"/>
        </w:rPr>
      </w:pPr>
      <w:r>
        <w:rPr>
          <w:rFonts w:ascii="Comic Sans MS" w:hAnsi="Comic Sans MS"/>
          <w:sz w:val="24"/>
          <w:szCs w:val="24"/>
        </w:rPr>
        <w:t>Take one bouncy ball out of the shoebox. Hold in your hand, and then bounce the ball.  Is this kinetic or potential energy?</w:t>
      </w:r>
    </w:p>
    <w:p w:rsidR="004C56EA" w:rsidRDefault="004C56EA" w:rsidP="004C56EA">
      <w:pPr>
        <w:pStyle w:val="ListParagraph"/>
        <w:numPr>
          <w:ilvl w:val="0"/>
          <w:numId w:val="2"/>
        </w:numPr>
        <w:rPr>
          <w:rFonts w:ascii="Comic Sans MS" w:hAnsi="Comic Sans MS"/>
          <w:sz w:val="24"/>
          <w:szCs w:val="24"/>
        </w:rPr>
      </w:pPr>
      <w:r w:rsidRPr="00C0083A">
        <w:rPr>
          <w:rFonts w:ascii="Comic Sans MS" w:hAnsi="Comic Sans MS"/>
          <w:sz w:val="24"/>
          <w:szCs w:val="24"/>
        </w:rPr>
        <w:t xml:space="preserve">Take one rubber band out of the bag and stretch it. </w:t>
      </w:r>
      <w:r>
        <w:rPr>
          <w:rFonts w:ascii="Comic Sans MS" w:hAnsi="Comic Sans MS"/>
          <w:sz w:val="24"/>
          <w:szCs w:val="24"/>
        </w:rPr>
        <w:t>Determine whether this is kinetic or potential energy.</w:t>
      </w:r>
    </w:p>
    <w:p w:rsidR="004C56EA" w:rsidRDefault="004C56EA" w:rsidP="004C56EA">
      <w:pPr>
        <w:pStyle w:val="ListParagraph"/>
        <w:numPr>
          <w:ilvl w:val="0"/>
          <w:numId w:val="2"/>
        </w:numPr>
        <w:rPr>
          <w:rFonts w:ascii="Comic Sans MS" w:hAnsi="Comic Sans MS"/>
          <w:sz w:val="24"/>
          <w:szCs w:val="24"/>
        </w:rPr>
      </w:pPr>
      <w:r>
        <w:rPr>
          <w:rFonts w:ascii="Comic Sans MS" w:hAnsi="Comic Sans MS"/>
          <w:sz w:val="24"/>
          <w:szCs w:val="24"/>
        </w:rPr>
        <w:t>Sit the toy car on the table; now roll the toy car across the table. What can you determine by doing this?</w:t>
      </w:r>
    </w:p>
    <w:p w:rsidR="004C56EA" w:rsidRDefault="004C56EA" w:rsidP="004C56EA">
      <w:pPr>
        <w:rPr>
          <w:rFonts w:ascii="Comic Sans MS" w:hAnsi="Comic Sans MS"/>
          <w:sz w:val="24"/>
          <w:szCs w:val="24"/>
        </w:rPr>
      </w:pPr>
    </w:p>
    <w:p w:rsidR="004C56EA" w:rsidRPr="00C0083A" w:rsidRDefault="004C56EA" w:rsidP="004C56EA">
      <w:pPr>
        <w:rPr>
          <w:rFonts w:ascii="Comic Sans MS" w:hAnsi="Comic Sans MS"/>
          <w:b/>
          <w:sz w:val="28"/>
          <w:szCs w:val="28"/>
        </w:rPr>
      </w:pPr>
      <w:r w:rsidRPr="00C0083A">
        <w:rPr>
          <w:rFonts w:ascii="Comic Sans MS" w:hAnsi="Comic Sans MS"/>
          <w:b/>
          <w:sz w:val="28"/>
          <w:szCs w:val="28"/>
        </w:rPr>
        <w:t>*Record all answers in the table below.*</w:t>
      </w:r>
    </w:p>
    <w:p w:rsidR="004C56EA" w:rsidRDefault="004C56EA" w:rsidP="004C56EA">
      <w:pPr>
        <w:rPr>
          <w:rFonts w:ascii="Comic Sans MS" w:hAnsi="Comic Sans MS"/>
          <w:sz w:val="24"/>
          <w:szCs w:val="24"/>
        </w:rPr>
      </w:pPr>
    </w:p>
    <w:p w:rsidR="004C56EA" w:rsidRDefault="004C56EA" w:rsidP="004C56EA">
      <w:pPr>
        <w:pStyle w:val="ListParagraph"/>
        <w:rPr>
          <w:rFonts w:ascii="Comic Sans MS" w:hAnsi="Comic Sans MS"/>
          <w:sz w:val="24"/>
          <w:szCs w:val="24"/>
        </w:rPr>
      </w:pPr>
    </w:p>
    <w:tbl>
      <w:tblPr>
        <w:tblStyle w:val="TableGrid"/>
        <w:tblW w:w="9308" w:type="dxa"/>
        <w:tblInd w:w="720" w:type="dxa"/>
        <w:tblLook w:val="04A0"/>
      </w:tblPr>
      <w:tblGrid>
        <w:gridCol w:w="4654"/>
        <w:gridCol w:w="4654"/>
      </w:tblGrid>
      <w:tr w:rsidR="004C56EA" w:rsidTr="00621053">
        <w:trPr>
          <w:trHeight w:val="488"/>
        </w:trPr>
        <w:tc>
          <w:tcPr>
            <w:tcW w:w="4654" w:type="dxa"/>
          </w:tcPr>
          <w:p w:rsidR="004C56EA" w:rsidRPr="00AA6D1B" w:rsidRDefault="004C56EA" w:rsidP="00621053">
            <w:pPr>
              <w:pStyle w:val="ListParagraph"/>
              <w:ind w:left="0"/>
              <w:rPr>
                <w:rFonts w:ascii="Comic Sans MS" w:hAnsi="Comic Sans MS"/>
                <w:b/>
                <w:sz w:val="24"/>
                <w:szCs w:val="24"/>
              </w:rPr>
            </w:pPr>
            <w:r w:rsidRPr="00AA6D1B">
              <w:rPr>
                <w:rFonts w:ascii="Comic Sans MS" w:hAnsi="Comic Sans MS"/>
                <w:b/>
                <w:sz w:val="24"/>
                <w:szCs w:val="24"/>
              </w:rPr>
              <w:t>Object</w:t>
            </w:r>
          </w:p>
        </w:tc>
        <w:tc>
          <w:tcPr>
            <w:tcW w:w="4654" w:type="dxa"/>
          </w:tcPr>
          <w:p w:rsidR="004C56EA" w:rsidRPr="00AA6D1B" w:rsidRDefault="004C56EA" w:rsidP="00621053">
            <w:pPr>
              <w:pStyle w:val="ListParagraph"/>
              <w:ind w:left="0"/>
              <w:rPr>
                <w:rFonts w:ascii="Comic Sans MS" w:hAnsi="Comic Sans MS"/>
                <w:b/>
                <w:sz w:val="24"/>
                <w:szCs w:val="24"/>
              </w:rPr>
            </w:pPr>
            <w:r w:rsidRPr="00AA6D1B">
              <w:rPr>
                <w:rFonts w:ascii="Comic Sans MS" w:hAnsi="Comic Sans MS"/>
                <w:b/>
                <w:sz w:val="24"/>
                <w:szCs w:val="24"/>
              </w:rPr>
              <w:t>Potential or Kinetic Energy</w:t>
            </w:r>
          </w:p>
        </w:tc>
      </w:tr>
      <w:tr w:rsidR="004C56EA" w:rsidTr="00621053">
        <w:trPr>
          <w:trHeight w:val="488"/>
        </w:trPr>
        <w:tc>
          <w:tcPr>
            <w:tcW w:w="4654" w:type="dxa"/>
          </w:tcPr>
          <w:p w:rsidR="004C56EA" w:rsidRDefault="004C56EA" w:rsidP="00621053">
            <w:pPr>
              <w:pStyle w:val="ListParagraph"/>
              <w:ind w:left="0"/>
              <w:rPr>
                <w:rFonts w:ascii="Comic Sans MS" w:hAnsi="Comic Sans MS"/>
                <w:sz w:val="24"/>
                <w:szCs w:val="24"/>
              </w:rPr>
            </w:pPr>
            <w:r>
              <w:rPr>
                <w:rFonts w:ascii="Comic Sans MS" w:hAnsi="Comic Sans MS"/>
                <w:sz w:val="24"/>
                <w:szCs w:val="24"/>
              </w:rPr>
              <w:t>Holding yo-yo</w:t>
            </w:r>
          </w:p>
        </w:tc>
        <w:tc>
          <w:tcPr>
            <w:tcW w:w="4654" w:type="dxa"/>
          </w:tcPr>
          <w:p w:rsidR="004C56EA" w:rsidRDefault="004C56EA" w:rsidP="00621053">
            <w:pPr>
              <w:pStyle w:val="ListParagraph"/>
              <w:ind w:left="0"/>
              <w:rPr>
                <w:rFonts w:ascii="Comic Sans MS" w:hAnsi="Comic Sans MS"/>
                <w:sz w:val="24"/>
                <w:szCs w:val="24"/>
              </w:rPr>
            </w:pPr>
          </w:p>
        </w:tc>
      </w:tr>
      <w:tr w:rsidR="004C56EA" w:rsidTr="00621053">
        <w:trPr>
          <w:trHeight w:val="488"/>
        </w:trPr>
        <w:tc>
          <w:tcPr>
            <w:tcW w:w="4654" w:type="dxa"/>
          </w:tcPr>
          <w:p w:rsidR="004C56EA" w:rsidRDefault="004C56EA" w:rsidP="00621053">
            <w:pPr>
              <w:pStyle w:val="ListParagraph"/>
              <w:ind w:left="0"/>
              <w:rPr>
                <w:rFonts w:ascii="Comic Sans MS" w:hAnsi="Comic Sans MS"/>
                <w:sz w:val="24"/>
                <w:szCs w:val="24"/>
              </w:rPr>
            </w:pPr>
            <w:r>
              <w:rPr>
                <w:rFonts w:ascii="Comic Sans MS" w:hAnsi="Comic Sans MS"/>
                <w:sz w:val="24"/>
                <w:szCs w:val="24"/>
              </w:rPr>
              <w:t>Releasing yo-yo</w:t>
            </w:r>
          </w:p>
        </w:tc>
        <w:tc>
          <w:tcPr>
            <w:tcW w:w="4654" w:type="dxa"/>
          </w:tcPr>
          <w:p w:rsidR="004C56EA" w:rsidRDefault="004C56EA" w:rsidP="00621053">
            <w:pPr>
              <w:pStyle w:val="ListParagraph"/>
              <w:ind w:left="0"/>
              <w:rPr>
                <w:rFonts w:ascii="Comic Sans MS" w:hAnsi="Comic Sans MS"/>
                <w:sz w:val="24"/>
                <w:szCs w:val="24"/>
              </w:rPr>
            </w:pPr>
          </w:p>
        </w:tc>
      </w:tr>
      <w:tr w:rsidR="004C56EA" w:rsidTr="00621053">
        <w:trPr>
          <w:trHeight w:val="488"/>
        </w:trPr>
        <w:tc>
          <w:tcPr>
            <w:tcW w:w="4654" w:type="dxa"/>
          </w:tcPr>
          <w:p w:rsidR="004C56EA" w:rsidRDefault="004C56EA" w:rsidP="00621053">
            <w:pPr>
              <w:pStyle w:val="ListParagraph"/>
              <w:ind w:left="0"/>
              <w:rPr>
                <w:rFonts w:ascii="Comic Sans MS" w:hAnsi="Comic Sans MS"/>
                <w:sz w:val="24"/>
                <w:szCs w:val="24"/>
              </w:rPr>
            </w:pPr>
            <w:r>
              <w:rPr>
                <w:rFonts w:ascii="Comic Sans MS" w:hAnsi="Comic Sans MS"/>
                <w:sz w:val="24"/>
                <w:szCs w:val="24"/>
              </w:rPr>
              <w:t>Drawing a picture of your favorite animal</w:t>
            </w:r>
          </w:p>
        </w:tc>
        <w:tc>
          <w:tcPr>
            <w:tcW w:w="4654" w:type="dxa"/>
          </w:tcPr>
          <w:p w:rsidR="004C56EA" w:rsidRDefault="004C56EA" w:rsidP="00621053">
            <w:pPr>
              <w:pStyle w:val="ListParagraph"/>
              <w:ind w:left="0"/>
              <w:rPr>
                <w:rFonts w:ascii="Comic Sans MS" w:hAnsi="Comic Sans MS"/>
                <w:sz w:val="24"/>
                <w:szCs w:val="24"/>
              </w:rPr>
            </w:pPr>
          </w:p>
        </w:tc>
      </w:tr>
      <w:tr w:rsidR="004C56EA" w:rsidTr="00621053">
        <w:trPr>
          <w:trHeight w:val="510"/>
        </w:trPr>
        <w:tc>
          <w:tcPr>
            <w:tcW w:w="4654" w:type="dxa"/>
          </w:tcPr>
          <w:p w:rsidR="004C56EA" w:rsidRDefault="004C56EA" w:rsidP="00621053">
            <w:pPr>
              <w:pStyle w:val="ListParagraph"/>
              <w:ind w:left="0"/>
              <w:rPr>
                <w:rFonts w:ascii="Comic Sans MS" w:hAnsi="Comic Sans MS"/>
                <w:sz w:val="24"/>
                <w:szCs w:val="24"/>
              </w:rPr>
            </w:pPr>
            <w:r>
              <w:rPr>
                <w:rFonts w:ascii="Comic Sans MS" w:hAnsi="Comic Sans MS"/>
                <w:sz w:val="24"/>
                <w:szCs w:val="24"/>
              </w:rPr>
              <w:t>Holding ball in hand</w:t>
            </w:r>
          </w:p>
        </w:tc>
        <w:tc>
          <w:tcPr>
            <w:tcW w:w="4654" w:type="dxa"/>
          </w:tcPr>
          <w:p w:rsidR="004C56EA" w:rsidRDefault="004C56EA" w:rsidP="00621053">
            <w:pPr>
              <w:pStyle w:val="ListParagraph"/>
              <w:ind w:left="0"/>
              <w:rPr>
                <w:rFonts w:ascii="Comic Sans MS" w:hAnsi="Comic Sans MS"/>
                <w:sz w:val="24"/>
                <w:szCs w:val="24"/>
              </w:rPr>
            </w:pPr>
          </w:p>
        </w:tc>
      </w:tr>
      <w:tr w:rsidR="004C56EA" w:rsidTr="00621053">
        <w:trPr>
          <w:trHeight w:val="510"/>
        </w:trPr>
        <w:tc>
          <w:tcPr>
            <w:tcW w:w="4654" w:type="dxa"/>
          </w:tcPr>
          <w:p w:rsidR="004C56EA" w:rsidRDefault="004C56EA" w:rsidP="00621053">
            <w:pPr>
              <w:pStyle w:val="ListParagraph"/>
              <w:ind w:left="0"/>
              <w:rPr>
                <w:rFonts w:ascii="Comic Sans MS" w:hAnsi="Comic Sans MS"/>
                <w:sz w:val="24"/>
                <w:szCs w:val="24"/>
              </w:rPr>
            </w:pPr>
            <w:r>
              <w:rPr>
                <w:rFonts w:ascii="Comic Sans MS" w:hAnsi="Comic Sans MS"/>
                <w:sz w:val="24"/>
                <w:szCs w:val="24"/>
              </w:rPr>
              <w:t>Bouncing Ball</w:t>
            </w:r>
          </w:p>
        </w:tc>
        <w:tc>
          <w:tcPr>
            <w:tcW w:w="4654" w:type="dxa"/>
          </w:tcPr>
          <w:p w:rsidR="004C56EA" w:rsidRDefault="004C56EA" w:rsidP="00621053">
            <w:pPr>
              <w:pStyle w:val="ListParagraph"/>
              <w:ind w:left="0"/>
              <w:rPr>
                <w:rFonts w:ascii="Comic Sans MS" w:hAnsi="Comic Sans MS"/>
                <w:sz w:val="24"/>
                <w:szCs w:val="24"/>
              </w:rPr>
            </w:pPr>
          </w:p>
        </w:tc>
      </w:tr>
      <w:tr w:rsidR="004C56EA" w:rsidTr="00621053">
        <w:trPr>
          <w:trHeight w:val="510"/>
        </w:trPr>
        <w:tc>
          <w:tcPr>
            <w:tcW w:w="4654" w:type="dxa"/>
          </w:tcPr>
          <w:p w:rsidR="004C56EA" w:rsidRDefault="004C56EA" w:rsidP="00621053">
            <w:pPr>
              <w:pStyle w:val="ListParagraph"/>
              <w:ind w:left="0"/>
              <w:rPr>
                <w:rFonts w:ascii="Comic Sans MS" w:hAnsi="Comic Sans MS"/>
                <w:sz w:val="24"/>
                <w:szCs w:val="24"/>
              </w:rPr>
            </w:pPr>
            <w:r>
              <w:rPr>
                <w:rFonts w:ascii="Comic Sans MS" w:hAnsi="Comic Sans MS"/>
                <w:sz w:val="24"/>
                <w:szCs w:val="24"/>
              </w:rPr>
              <w:t>Stretching rubber band</w:t>
            </w:r>
          </w:p>
        </w:tc>
        <w:tc>
          <w:tcPr>
            <w:tcW w:w="4654" w:type="dxa"/>
          </w:tcPr>
          <w:p w:rsidR="004C56EA" w:rsidRDefault="004C56EA" w:rsidP="00621053">
            <w:pPr>
              <w:pStyle w:val="ListParagraph"/>
              <w:ind w:left="0"/>
              <w:rPr>
                <w:rFonts w:ascii="Comic Sans MS" w:hAnsi="Comic Sans MS"/>
                <w:sz w:val="24"/>
                <w:szCs w:val="24"/>
              </w:rPr>
            </w:pPr>
          </w:p>
        </w:tc>
      </w:tr>
      <w:tr w:rsidR="004C56EA" w:rsidTr="00621053">
        <w:trPr>
          <w:trHeight w:val="510"/>
        </w:trPr>
        <w:tc>
          <w:tcPr>
            <w:tcW w:w="4654" w:type="dxa"/>
          </w:tcPr>
          <w:p w:rsidR="004C56EA" w:rsidRDefault="004C56EA" w:rsidP="00621053">
            <w:pPr>
              <w:pStyle w:val="ListParagraph"/>
              <w:ind w:left="0"/>
              <w:rPr>
                <w:rFonts w:ascii="Comic Sans MS" w:hAnsi="Comic Sans MS"/>
                <w:sz w:val="24"/>
                <w:szCs w:val="24"/>
              </w:rPr>
            </w:pPr>
            <w:r>
              <w:rPr>
                <w:rFonts w:ascii="Comic Sans MS" w:hAnsi="Comic Sans MS"/>
                <w:sz w:val="24"/>
                <w:szCs w:val="24"/>
              </w:rPr>
              <w:t>Sitting car on table</w:t>
            </w:r>
          </w:p>
        </w:tc>
        <w:tc>
          <w:tcPr>
            <w:tcW w:w="4654" w:type="dxa"/>
          </w:tcPr>
          <w:p w:rsidR="004C56EA" w:rsidRDefault="004C56EA" w:rsidP="00621053">
            <w:pPr>
              <w:pStyle w:val="ListParagraph"/>
              <w:ind w:left="0"/>
              <w:rPr>
                <w:rFonts w:ascii="Comic Sans MS" w:hAnsi="Comic Sans MS"/>
                <w:sz w:val="24"/>
                <w:szCs w:val="24"/>
              </w:rPr>
            </w:pPr>
          </w:p>
        </w:tc>
      </w:tr>
      <w:tr w:rsidR="004C56EA" w:rsidTr="00621053">
        <w:trPr>
          <w:trHeight w:val="510"/>
        </w:trPr>
        <w:tc>
          <w:tcPr>
            <w:tcW w:w="4654" w:type="dxa"/>
          </w:tcPr>
          <w:p w:rsidR="004C56EA" w:rsidRDefault="004C56EA" w:rsidP="00621053">
            <w:pPr>
              <w:pStyle w:val="ListParagraph"/>
              <w:ind w:left="0"/>
              <w:rPr>
                <w:rFonts w:ascii="Comic Sans MS" w:hAnsi="Comic Sans MS"/>
                <w:sz w:val="24"/>
                <w:szCs w:val="24"/>
              </w:rPr>
            </w:pPr>
            <w:r>
              <w:rPr>
                <w:rFonts w:ascii="Comic Sans MS" w:hAnsi="Comic Sans MS"/>
                <w:sz w:val="24"/>
                <w:szCs w:val="24"/>
              </w:rPr>
              <w:t>Rolling Car across table</w:t>
            </w:r>
          </w:p>
        </w:tc>
        <w:tc>
          <w:tcPr>
            <w:tcW w:w="4654" w:type="dxa"/>
          </w:tcPr>
          <w:p w:rsidR="004C56EA" w:rsidRDefault="004C56EA" w:rsidP="00621053">
            <w:pPr>
              <w:pStyle w:val="ListParagraph"/>
              <w:ind w:left="0"/>
              <w:rPr>
                <w:rFonts w:ascii="Comic Sans MS" w:hAnsi="Comic Sans MS"/>
                <w:sz w:val="24"/>
                <w:szCs w:val="24"/>
              </w:rPr>
            </w:pPr>
          </w:p>
        </w:tc>
      </w:tr>
    </w:tbl>
    <w:p w:rsidR="004C56EA" w:rsidRPr="00C0083A" w:rsidRDefault="004C56EA" w:rsidP="004C56EA">
      <w:pPr>
        <w:pStyle w:val="ListParagraph"/>
        <w:ind w:left="1080"/>
        <w:rPr>
          <w:rFonts w:ascii="Comic Sans MS" w:hAnsi="Comic Sans MS"/>
          <w:sz w:val="24"/>
          <w:szCs w:val="24"/>
        </w:rPr>
      </w:pPr>
    </w:p>
    <w:p w:rsidR="004C56EA" w:rsidRPr="00C0083A" w:rsidRDefault="004C56EA" w:rsidP="004C56EA">
      <w:pPr>
        <w:pStyle w:val="ListParagraph"/>
        <w:numPr>
          <w:ilvl w:val="0"/>
          <w:numId w:val="2"/>
        </w:numPr>
        <w:rPr>
          <w:rFonts w:ascii="Comic Sans MS" w:hAnsi="Comic Sans MS"/>
          <w:sz w:val="24"/>
          <w:szCs w:val="24"/>
        </w:rPr>
      </w:pPr>
      <w:r>
        <w:rPr>
          <w:rFonts w:ascii="Comic Sans MS" w:hAnsi="Comic Sans MS"/>
          <w:sz w:val="24"/>
          <w:szCs w:val="24"/>
        </w:rPr>
        <w:t>Next, t</w:t>
      </w:r>
      <w:r w:rsidRPr="00C0083A">
        <w:rPr>
          <w:rFonts w:ascii="Comic Sans MS" w:hAnsi="Comic Sans MS"/>
          <w:sz w:val="24"/>
          <w:szCs w:val="24"/>
        </w:rPr>
        <w:t>ake out your Let’s Get moving worksheet.</w:t>
      </w:r>
    </w:p>
    <w:p w:rsidR="004C56EA" w:rsidRDefault="004C56EA" w:rsidP="004C56EA">
      <w:pPr>
        <w:pStyle w:val="ListParagraph"/>
        <w:numPr>
          <w:ilvl w:val="0"/>
          <w:numId w:val="2"/>
        </w:numPr>
        <w:rPr>
          <w:rFonts w:ascii="Comic Sans MS" w:hAnsi="Comic Sans MS"/>
          <w:sz w:val="24"/>
          <w:szCs w:val="24"/>
        </w:rPr>
      </w:pPr>
      <w:r>
        <w:rPr>
          <w:rFonts w:ascii="Comic Sans MS" w:hAnsi="Comic Sans MS"/>
          <w:sz w:val="24"/>
          <w:szCs w:val="24"/>
        </w:rPr>
        <w:t>Take out one Ziploc bag with examples of potential and kinetic energy to paste on worksheet.</w:t>
      </w:r>
    </w:p>
    <w:p w:rsidR="004C56EA" w:rsidRDefault="004C56EA" w:rsidP="004C56EA">
      <w:pPr>
        <w:pStyle w:val="ListParagraph"/>
        <w:numPr>
          <w:ilvl w:val="0"/>
          <w:numId w:val="2"/>
        </w:numPr>
        <w:rPr>
          <w:rFonts w:ascii="Comic Sans MS" w:hAnsi="Comic Sans MS"/>
          <w:sz w:val="24"/>
          <w:szCs w:val="24"/>
        </w:rPr>
      </w:pPr>
      <w:r>
        <w:rPr>
          <w:rFonts w:ascii="Comic Sans MS" w:hAnsi="Comic Sans MS"/>
          <w:sz w:val="24"/>
          <w:szCs w:val="24"/>
        </w:rPr>
        <w:t>Use glue to position examples of kinetic and potential energy into appropriate boxes on the worksheet.</w:t>
      </w:r>
    </w:p>
    <w:p w:rsidR="004C56EA" w:rsidRDefault="004C56EA" w:rsidP="004C56EA">
      <w:pPr>
        <w:rPr>
          <w:rFonts w:ascii="Comic Sans MS" w:hAnsi="Comic Sans MS"/>
          <w:sz w:val="24"/>
          <w:szCs w:val="24"/>
        </w:rPr>
      </w:pPr>
    </w:p>
    <w:p w:rsidR="004C56EA" w:rsidRDefault="004C56EA" w:rsidP="004C56EA">
      <w:pPr>
        <w:rPr>
          <w:rFonts w:ascii="Comic Sans MS" w:hAnsi="Comic Sans MS"/>
          <w:sz w:val="24"/>
          <w:szCs w:val="24"/>
        </w:rPr>
      </w:pPr>
    </w:p>
    <w:p w:rsidR="004C56EA" w:rsidRDefault="004C56EA" w:rsidP="004C56EA">
      <w:pPr>
        <w:rPr>
          <w:rFonts w:ascii="Comic Sans MS" w:hAnsi="Comic Sans MS"/>
          <w:sz w:val="24"/>
          <w:szCs w:val="24"/>
        </w:rPr>
      </w:pPr>
      <w:r w:rsidRPr="008D5B63">
        <w:rPr>
          <w:rFonts w:ascii="Comic Sans MS" w:hAnsi="Comic Sans MS"/>
          <w:b/>
          <w:sz w:val="24"/>
          <w:szCs w:val="24"/>
        </w:rPr>
        <w:t>Assessment</w:t>
      </w:r>
      <w:r>
        <w:rPr>
          <w:rFonts w:ascii="Comic Sans MS" w:hAnsi="Comic Sans MS"/>
          <w:sz w:val="24"/>
          <w:szCs w:val="24"/>
        </w:rPr>
        <w:t>:</w:t>
      </w:r>
    </w:p>
    <w:p w:rsidR="004C56EA" w:rsidRDefault="004C56EA" w:rsidP="004C56EA">
      <w:pPr>
        <w:pStyle w:val="ListParagraph"/>
        <w:numPr>
          <w:ilvl w:val="0"/>
          <w:numId w:val="3"/>
        </w:numPr>
        <w:rPr>
          <w:rFonts w:ascii="Comic Sans MS" w:hAnsi="Comic Sans MS"/>
          <w:sz w:val="24"/>
          <w:szCs w:val="24"/>
        </w:rPr>
      </w:pPr>
      <w:r>
        <w:rPr>
          <w:rFonts w:ascii="Comic Sans MS" w:hAnsi="Comic Sans MS"/>
          <w:sz w:val="24"/>
          <w:szCs w:val="24"/>
        </w:rPr>
        <w:t>See how many examples of kinetic and potential energy use you can identify in your home.</w:t>
      </w:r>
    </w:p>
    <w:p w:rsidR="004C56EA" w:rsidRDefault="004C56EA" w:rsidP="004C56EA">
      <w:pPr>
        <w:pStyle w:val="ListParagraph"/>
        <w:numPr>
          <w:ilvl w:val="0"/>
          <w:numId w:val="3"/>
        </w:numPr>
        <w:rPr>
          <w:rFonts w:ascii="Comic Sans MS" w:hAnsi="Comic Sans MS"/>
          <w:sz w:val="24"/>
          <w:szCs w:val="24"/>
        </w:rPr>
      </w:pPr>
      <w:r>
        <w:rPr>
          <w:rFonts w:ascii="Comic Sans MS" w:hAnsi="Comic Sans MS"/>
          <w:sz w:val="24"/>
          <w:szCs w:val="24"/>
        </w:rPr>
        <w:t>Can potential energy be changed into kinetic energy? If so, explain.</w:t>
      </w:r>
    </w:p>
    <w:p w:rsidR="004C56EA" w:rsidRDefault="004C56EA" w:rsidP="004C56EA">
      <w:pPr>
        <w:pStyle w:val="ListParagraph"/>
        <w:numPr>
          <w:ilvl w:val="0"/>
          <w:numId w:val="3"/>
        </w:numPr>
        <w:rPr>
          <w:rFonts w:ascii="Comic Sans MS" w:hAnsi="Comic Sans MS"/>
          <w:sz w:val="24"/>
          <w:szCs w:val="24"/>
        </w:rPr>
      </w:pPr>
      <w:r>
        <w:rPr>
          <w:rFonts w:ascii="Comic Sans MS" w:hAnsi="Comic Sans MS"/>
          <w:sz w:val="24"/>
          <w:szCs w:val="24"/>
        </w:rPr>
        <w:t>Can kinetic energy be changed into potential energy? If so, explain.</w:t>
      </w:r>
    </w:p>
    <w:p w:rsidR="004C56EA" w:rsidRPr="008D5B63" w:rsidRDefault="004C56EA" w:rsidP="004C56EA">
      <w:pPr>
        <w:pStyle w:val="ListParagraph"/>
        <w:numPr>
          <w:ilvl w:val="0"/>
          <w:numId w:val="3"/>
        </w:numPr>
        <w:rPr>
          <w:rFonts w:ascii="Comic Sans MS" w:hAnsi="Comic Sans MS"/>
          <w:sz w:val="24"/>
          <w:szCs w:val="24"/>
        </w:rPr>
      </w:pPr>
      <w:r>
        <w:rPr>
          <w:rFonts w:ascii="Comic Sans MS" w:hAnsi="Comic Sans MS"/>
          <w:sz w:val="24"/>
          <w:szCs w:val="24"/>
        </w:rPr>
        <w:t>What is the difference in kinetic and potential energy?</w:t>
      </w:r>
    </w:p>
    <w:p w:rsidR="00E70DF2" w:rsidRDefault="00E70DF2">
      <w:pPr>
        <w:rPr>
          <w:rFonts w:ascii="Comic Sans MS" w:hAnsi="Comic Sans MS"/>
        </w:rPr>
      </w:pPr>
    </w:p>
    <w:p w:rsidR="00E70DF2" w:rsidRDefault="00E70DF2">
      <w:pPr>
        <w:rPr>
          <w:rFonts w:ascii="Comic Sans MS" w:hAnsi="Comic Sans MS"/>
          <w:b/>
        </w:rPr>
      </w:pPr>
      <w:r w:rsidRPr="00E70DF2">
        <w:rPr>
          <w:rFonts w:ascii="Comic Sans MS" w:hAnsi="Comic Sans MS"/>
          <w:b/>
        </w:rPr>
        <w:lastRenderedPageBreak/>
        <w:t>Clean Up:</w:t>
      </w:r>
    </w:p>
    <w:p w:rsidR="00E70DF2" w:rsidRDefault="00E70DF2" w:rsidP="00E70DF2">
      <w:pPr>
        <w:pStyle w:val="ListParagraph"/>
        <w:numPr>
          <w:ilvl w:val="0"/>
          <w:numId w:val="4"/>
        </w:numPr>
        <w:rPr>
          <w:rFonts w:ascii="Comic Sans MS" w:hAnsi="Comic Sans MS"/>
          <w:b/>
        </w:rPr>
      </w:pPr>
      <w:r>
        <w:rPr>
          <w:rFonts w:ascii="Comic Sans MS" w:hAnsi="Comic Sans MS"/>
          <w:b/>
        </w:rPr>
        <w:t>Be sure to throw the Ziploc bag away after gluing pieces to worksheet.</w:t>
      </w:r>
    </w:p>
    <w:p w:rsidR="00E70DF2" w:rsidRDefault="00E70DF2" w:rsidP="00E70DF2">
      <w:pPr>
        <w:pStyle w:val="ListParagraph"/>
        <w:numPr>
          <w:ilvl w:val="0"/>
          <w:numId w:val="4"/>
        </w:numPr>
        <w:rPr>
          <w:rFonts w:ascii="Comic Sans MS" w:hAnsi="Comic Sans MS"/>
          <w:b/>
        </w:rPr>
      </w:pPr>
      <w:r>
        <w:rPr>
          <w:rFonts w:ascii="Comic Sans MS" w:hAnsi="Comic Sans MS"/>
          <w:b/>
        </w:rPr>
        <w:t>Place toy cars, rubber bands, yo-yo’s, glue and pens back into the shoebox.</w:t>
      </w:r>
    </w:p>
    <w:p w:rsidR="00E70DF2" w:rsidRDefault="00E70DF2" w:rsidP="00E70DF2">
      <w:pPr>
        <w:pStyle w:val="ListParagraph"/>
        <w:numPr>
          <w:ilvl w:val="0"/>
          <w:numId w:val="4"/>
        </w:numPr>
        <w:rPr>
          <w:rFonts w:ascii="Comic Sans MS" w:hAnsi="Comic Sans MS"/>
          <w:b/>
        </w:rPr>
      </w:pPr>
      <w:r>
        <w:rPr>
          <w:rFonts w:ascii="Comic Sans MS" w:hAnsi="Comic Sans MS"/>
          <w:b/>
        </w:rPr>
        <w:t>Keep your drawing for learning log.</w:t>
      </w:r>
    </w:p>
    <w:p w:rsidR="00E70DF2" w:rsidRDefault="00E70DF2" w:rsidP="00E70DF2">
      <w:pPr>
        <w:pStyle w:val="ListParagraph"/>
        <w:numPr>
          <w:ilvl w:val="0"/>
          <w:numId w:val="4"/>
        </w:numPr>
        <w:rPr>
          <w:rFonts w:ascii="Comic Sans MS" w:hAnsi="Comic Sans MS"/>
          <w:b/>
        </w:rPr>
      </w:pPr>
      <w:r>
        <w:rPr>
          <w:rFonts w:ascii="Comic Sans MS" w:hAnsi="Comic Sans MS"/>
          <w:b/>
        </w:rPr>
        <w:t>Keep the let’s get moving worksheet for your learning log.</w:t>
      </w:r>
    </w:p>
    <w:p w:rsidR="00E70DF2" w:rsidRDefault="00E70DF2" w:rsidP="00E70DF2">
      <w:pPr>
        <w:pStyle w:val="ListParagraph"/>
        <w:numPr>
          <w:ilvl w:val="0"/>
          <w:numId w:val="4"/>
        </w:numPr>
        <w:rPr>
          <w:rFonts w:ascii="Comic Sans MS" w:hAnsi="Comic Sans MS"/>
          <w:b/>
        </w:rPr>
      </w:pPr>
      <w:r>
        <w:rPr>
          <w:rFonts w:ascii="Comic Sans MS" w:hAnsi="Comic Sans MS"/>
          <w:b/>
        </w:rPr>
        <w:t>Place leftover paper back into shoebox.</w:t>
      </w:r>
    </w:p>
    <w:p w:rsidR="00E70DF2" w:rsidRPr="00E70DF2" w:rsidRDefault="00E70DF2" w:rsidP="00E70DF2">
      <w:pPr>
        <w:pStyle w:val="ListParagraph"/>
        <w:numPr>
          <w:ilvl w:val="0"/>
          <w:numId w:val="4"/>
        </w:numPr>
        <w:rPr>
          <w:rFonts w:ascii="Comic Sans MS" w:hAnsi="Comic Sans MS"/>
          <w:b/>
        </w:rPr>
      </w:pPr>
      <w:r>
        <w:rPr>
          <w:rFonts w:ascii="Comic Sans MS" w:hAnsi="Comic Sans MS"/>
          <w:b/>
        </w:rPr>
        <w:t>Make sure all items are put back into shoebox neatly.</w:t>
      </w:r>
    </w:p>
    <w:sectPr w:rsidR="00E70DF2" w:rsidRPr="00E70DF2" w:rsidSect="001F5D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4565_"/>
      </v:shape>
    </w:pict>
  </w:numPicBullet>
  <w:abstractNum w:abstractNumId="0">
    <w:nsid w:val="37946679"/>
    <w:multiLevelType w:val="hybridMultilevel"/>
    <w:tmpl w:val="48AAFE5E"/>
    <w:lvl w:ilvl="0" w:tplc="D8A24930">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98583A"/>
    <w:multiLevelType w:val="hybridMultilevel"/>
    <w:tmpl w:val="851869C8"/>
    <w:lvl w:ilvl="0" w:tplc="301AB0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AEE7D28"/>
    <w:multiLevelType w:val="hybridMultilevel"/>
    <w:tmpl w:val="5492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2F59E0"/>
    <w:multiLevelType w:val="hybridMultilevel"/>
    <w:tmpl w:val="FA461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933FF"/>
    <w:rsid w:val="001A6776"/>
    <w:rsid w:val="001E00F6"/>
    <w:rsid w:val="001F5DB8"/>
    <w:rsid w:val="00267402"/>
    <w:rsid w:val="00286BF5"/>
    <w:rsid w:val="003F141F"/>
    <w:rsid w:val="004C56EA"/>
    <w:rsid w:val="00594B7B"/>
    <w:rsid w:val="0068088D"/>
    <w:rsid w:val="008207E1"/>
    <w:rsid w:val="00831513"/>
    <w:rsid w:val="0088555E"/>
    <w:rsid w:val="009B5A49"/>
    <w:rsid w:val="00B55934"/>
    <w:rsid w:val="00C17DF5"/>
    <w:rsid w:val="00E70DF2"/>
    <w:rsid w:val="00F40B5A"/>
    <w:rsid w:val="00F71610"/>
    <w:rsid w:val="00F933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D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933F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3FF"/>
    <w:rPr>
      <w:rFonts w:ascii="Tahoma" w:hAnsi="Tahoma" w:cs="Tahoma"/>
      <w:sz w:val="16"/>
      <w:szCs w:val="16"/>
    </w:rPr>
  </w:style>
  <w:style w:type="character" w:styleId="Hyperlink">
    <w:name w:val="Hyperlink"/>
    <w:basedOn w:val="DefaultParagraphFont"/>
    <w:uiPriority w:val="99"/>
    <w:semiHidden/>
    <w:unhideWhenUsed/>
    <w:rsid w:val="00B55934"/>
    <w:rPr>
      <w:color w:val="0000FF"/>
      <w:u w:val="single"/>
    </w:rPr>
  </w:style>
  <w:style w:type="paragraph" w:styleId="ListParagraph">
    <w:name w:val="List Paragraph"/>
    <w:basedOn w:val="Normal"/>
    <w:uiPriority w:val="34"/>
    <w:qFormat/>
    <w:rsid w:val="004C56EA"/>
    <w:pPr>
      <w:ind w:left="720"/>
      <w:contextualSpacing/>
    </w:pPr>
  </w:style>
  <w:style w:type="table" w:styleId="TableGrid">
    <w:name w:val="Table Grid"/>
    <w:basedOn w:val="TableNormal"/>
    <w:uiPriority w:val="59"/>
    <w:rsid w:val="004C56EA"/>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gobaa.com/Park_Seventh_grade_curriculum/Physics/Lessons/Energy/PotentialKinetic.pdf" TargetMode="External"/><Relationship Id="rId3" Type="http://schemas.openxmlformats.org/officeDocument/2006/relationships/settings" Target="settings.xml"/><Relationship Id="rId7" Type="http://schemas.openxmlformats.org/officeDocument/2006/relationships/hyperlink" Target="http://library.thinkquest.org/2745/data/ke.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ooks.google.com/books/about/Energy.html?id=-Xv2tgAACAAJ" TargetMode="External"/><Relationship Id="rId11" Type="http://schemas.openxmlformats.org/officeDocument/2006/relationships/theme" Target="theme/theme1.xml"/><Relationship Id="rId5" Type="http://schemas.openxmlformats.org/officeDocument/2006/relationships/image" Target="media/image2.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5</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dc:creator>
  <cp:keywords/>
  <dc:description/>
  <cp:lastModifiedBy>Renee</cp:lastModifiedBy>
  <cp:revision>7</cp:revision>
  <cp:lastPrinted>2012-09-20T21:20:00Z</cp:lastPrinted>
  <dcterms:created xsi:type="dcterms:W3CDTF">2012-09-20T00:30:00Z</dcterms:created>
  <dcterms:modified xsi:type="dcterms:W3CDTF">2012-09-22T16:42:00Z</dcterms:modified>
</cp:coreProperties>
</file>